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3D3B23" w:rsidRP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КОНТРОЛЬНАЯ РАБОТА</w:t>
      </w: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B23" w:rsidRDefault="003D3B23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9A9" w:rsidRPr="004049A9" w:rsidRDefault="004049A9" w:rsidP="004049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049A9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рекомендации по написанию контрольной работы для заочников</w:t>
      </w:r>
    </w:p>
    <w:p w:rsidR="004049A9" w:rsidRDefault="004049A9" w:rsidP="004049A9">
      <w:pPr>
        <w:pStyle w:val="a6"/>
        <w:ind w:left="0"/>
        <w:rPr>
          <w:szCs w:val="28"/>
        </w:rPr>
      </w:pPr>
      <w:r>
        <w:rPr>
          <w:szCs w:val="28"/>
        </w:rPr>
        <w:t xml:space="preserve">        </w:t>
      </w:r>
      <w:r>
        <w:rPr>
          <w:szCs w:val="28"/>
          <w:u w:val="single"/>
        </w:rPr>
        <w:t>Выбор темы контрольной работы</w:t>
      </w:r>
      <w:r>
        <w:rPr>
          <w:szCs w:val="28"/>
        </w:rPr>
        <w:t xml:space="preserve"> осуществляется по желанию студента в соответствии с начальной буквой фамилии. Темы разработаны и утверждены кафедрой философии. Одно из правил исследователя – брать тему, которая содержала бы элементы новизны, творчества, была оригинальной, позволяло бы обосновать собственную точку зрения и изложить собственное отношение к изучаемой проблеме.</w:t>
      </w:r>
    </w:p>
    <w:p w:rsidR="004049A9" w:rsidRDefault="004049A9" w:rsidP="004049A9">
      <w:pPr>
        <w:pStyle w:val="a6"/>
        <w:ind w:left="0"/>
        <w:rPr>
          <w:szCs w:val="28"/>
        </w:rPr>
      </w:pPr>
      <w:r>
        <w:rPr>
          <w:szCs w:val="28"/>
        </w:rPr>
        <w:t xml:space="preserve">        </w:t>
      </w:r>
      <w:r>
        <w:rPr>
          <w:szCs w:val="28"/>
          <w:u w:val="single"/>
        </w:rPr>
        <w:t>Подбор литературы</w:t>
      </w:r>
      <w:r>
        <w:rPr>
          <w:szCs w:val="28"/>
        </w:rPr>
        <w:t xml:space="preserve"> осуществляется студентом самостоятельно. Демонстрируется умение работать с каталогом. В работе над контрольной работой важно сочетание следующих источников: авторские работы, публикации в журналах, хрестоматии, учебники и др. Важны умения студента в работе со специальной литературой. Применяются словари, справочники, энциклопедии. Итогом этого этапа работы является список используемой литературы, составленный в алфавитном порядке, с учетом требований по оформлению библиографии. В контрольной работе необходимо использование не менее пяти источников.</w:t>
      </w:r>
    </w:p>
    <w:p w:rsidR="004049A9" w:rsidRDefault="004049A9" w:rsidP="004049A9">
      <w:pPr>
        <w:pStyle w:val="a6"/>
        <w:ind w:left="0"/>
        <w:rPr>
          <w:szCs w:val="28"/>
        </w:rPr>
      </w:pPr>
      <w:r>
        <w:rPr>
          <w:szCs w:val="28"/>
        </w:rPr>
        <w:t xml:space="preserve">Затем обсуждается </w:t>
      </w:r>
      <w:r>
        <w:rPr>
          <w:szCs w:val="28"/>
          <w:u w:val="single"/>
        </w:rPr>
        <w:t>примерный план контрольной работы</w:t>
      </w:r>
      <w:r>
        <w:rPr>
          <w:szCs w:val="28"/>
        </w:rPr>
        <w:t>. В план должны включатся следующие обязательные разделы.</w:t>
      </w:r>
    </w:p>
    <w:p w:rsidR="004049A9" w:rsidRDefault="004049A9" w:rsidP="004049A9">
      <w:pPr>
        <w:pStyle w:val="a6"/>
        <w:numPr>
          <w:ilvl w:val="0"/>
          <w:numId w:val="2"/>
        </w:numPr>
        <w:ind w:left="0"/>
        <w:rPr>
          <w:szCs w:val="28"/>
        </w:rPr>
      </w:pPr>
      <w:r>
        <w:rPr>
          <w:szCs w:val="28"/>
        </w:rPr>
        <w:t>Во введении обосновывается актуальность темы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излагаются мотивы выбора темы автором, кратко дается характеристика состояния изучаемой проблемы в науке, ставятся цели и задачи исследования.</w:t>
      </w:r>
    </w:p>
    <w:p w:rsidR="004049A9" w:rsidRDefault="004049A9" w:rsidP="004049A9">
      <w:pPr>
        <w:pStyle w:val="a6"/>
        <w:numPr>
          <w:ilvl w:val="0"/>
          <w:numId w:val="2"/>
        </w:numPr>
        <w:ind w:left="0"/>
        <w:rPr>
          <w:szCs w:val="28"/>
        </w:rPr>
      </w:pPr>
      <w:r>
        <w:rPr>
          <w:szCs w:val="28"/>
        </w:rPr>
        <w:t>В основной части обсуждаются два-три основных вопроса темы, которые акцентируют составные части рассматриваемой проблемы, дается анализ теоретической литературы, характеризуются имеющиеся в науке подходы к изучению темы, основные точки зрения, высказывается собственное мнение автора, делаются выводы по каждому выделенному  в плане вопросу. Изложение осуществляется от третьего лица.</w:t>
      </w:r>
    </w:p>
    <w:p w:rsidR="004049A9" w:rsidRDefault="004049A9" w:rsidP="004049A9">
      <w:pPr>
        <w:pStyle w:val="a6"/>
        <w:numPr>
          <w:ilvl w:val="0"/>
          <w:numId w:val="2"/>
        </w:numPr>
        <w:ind w:left="0"/>
        <w:rPr>
          <w:szCs w:val="28"/>
        </w:rPr>
      </w:pPr>
      <w:r>
        <w:rPr>
          <w:szCs w:val="28"/>
        </w:rPr>
        <w:t>Заключение содержит основные выводы и практические рекомендации автора.</w:t>
      </w:r>
    </w:p>
    <w:p w:rsidR="004049A9" w:rsidRDefault="004049A9" w:rsidP="004049A9">
      <w:pPr>
        <w:pStyle w:val="a6"/>
        <w:ind w:left="0"/>
        <w:rPr>
          <w:szCs w:val="28"/>
          <w:u w:val="single"/>
        </w:rPr>
      </w:pPr>
      <w:r>
        <w:rPr>
          <w:szCs w:val="28"/>
          <w:u w:val="single"/>
        </w:rPr>
        <w:t>Требования к оформлению контрольной работы</w:t>
      </w:r>
    </w:p>
    <w:p w:rsidR="004049A9" w:rsidRDefault="004049A9" w:rsidP="004049A9">
      <w:pPr>
        <w:pStyle w:val="a6"/>
        <w:ind w:left="0"/>
        <w:rPr>
          <w:szCs w:val="28"/>
        </w:rPr>
      </w:pPr>
      <w:r>
        <w:rPr>
          <w:szCs w:val="28"/>
        </w:rPr>
        <w:t>Объем – 15 страниц машинописного или 20 страниц рукописного текста на листах</w:t>
      </w:r>
      <w:proofErr w:type="gramStart"/>
      <w:r>
        <w:rPr>
          <w:szCs w:val="28"/>
        </w:rPr>
        <w:t xml:space="preserve"> А</w:t>
      </w:r>
      <w:proofErr w:type="gramEnd"/>
      <w:r>
        <w:rPr>
          <w:szCs w:val="28"/>
        </w:rPr>
        <w:t xml:space="preserve"> 4. Страницы должны быть пронумерованы.</w:t>
      </w:r>
    </w:p>
    <w:p w:rsidR="004049A9" w:rsidRDefault="004049A9" w:rsidP="004049A9">
      <w:pPr>
        <w:pStyle w:val="a6"/>
        <w:ind w:left="0"/>
        <w:rPr>
          <w:szCs w:val="28"/>
          <w:u w:val="single"/>
        </w:rPr>
      </w:pPr>
      <w:r>
        <w:rPr>
          <w:szCs w:val="28"/>
          <w:u w:val="single"/>
        </w:rPr>
        <w:t>Структура реферата</w:t>
      </w:r>
    </w:p>
    <w:p w:rsidR="004049A9" w:rsidRDefault="004049A9" w:rsidP="004049A9">
      <w:pPr>
        <w:pStyle w:val="a6"/>
        <w:ind w:left="0" w:firstLine="708"/>
        <w:rPr>
          <w:szCs w:val="28"/>
        </w:rPr>
      </w:pPr>
      <w:r>
        <w:rPr>
          <w:szCs w:val="28"/>
        </w:rPr>
        <w:t>Титульный лист (указывается место учебного заведения, факультет, кафедра, название специальности, шифр специальности, группа, фамилии автора и проверяющего)</w:t>
      </w:r>
    </w:p>
    <w:p w:rsidR="004049A9" w:rsidRDefault="004049A9" w:rsidP="004049A9">
      <w:pPr>
        <w:pStyle w:val="a6"/>
        <w:numPr>
          <w:ilvl w:val="0"/>
          <w:numId w:val="1"/>
        </w:numPr>
        <w:tabs>
          <w:tab w:val="num" w:pos="0"/>
        </w:tabs>
        <w:ind w:left="0"/>
        <w:rPr>
          <w:szCs w:val="28"/>
        </w:rPr>
      </w:pPr>
      <w:r>
        <w:rPr>
          <w:szCs w:val="28"/>
        </w:rPr>
        <w:t>Оглавление</w:t>
      </w:r>
    </w:p>
    <w:p w:rsidR="004049A9" w:rsidRDefault="004049A9" w:rsidP="004049A9">
      <w:pPr>
        <w:pStyle w:val="a6"/>
        <w:numPr>
          <w:ilvl w:val="0"/>
          <w:numId w:val="1"/>
        </w:numPr>
        <w:tabs>
          <w:tab w:val="num" w:pos="0"/>
        </w:tabs>
        <w:ind w:left="0"/>
        <w:rPr>
          <w:szCs w:val="28"/>
        </w:rPr>
      </w:pPr>
      <w:r>
        <w:rPr>
          <w:szCs w:val="28"/>
        </w:rPr>
        <w:t>Введение</w:t>
      </w:r>
    </w:p>
    <w:p w:rsidR="004049A9" w:rsidRDefault="004049A9" w:rsidP="004049A9">
      <w:pPr>
        <w:pStyle w:val="a6"/>
        <w:numPr>
          <w:ilvl w:val="0"/>
          <w:numId w:val="1"/>
        </w:numPr>
        <w:tabs>
          <w:tab w:val="num" w:pos="0"/>
        </w:tabs>
        <w:ind w:left="0"/>
        <w:rPr>
          <w:szCs w:val="28"/>
        </w:rPr>
      </w:pPr>
      <w:r>
        <w:rPr>
          <w:szCs w:val="28"/>
        </w:rPr>
        <w:t>Основной текст работы</w:t>
      </w:r>
    </w:p>
    <w:p w:rsidR="004049A9" w:rsidRDefault="004049A9" w:rsidP="004049A9">
      <w:pPr>
        <w:pStyle w:val="a6"/>
        <w:numPr>
          <w:ilvl w:val="0"/>
          <w:numId w:val="1"/>
        </w:numPr>
        <w:tabs>
          <w:tab w:val="num" w:pos="0"/>
        </w:tabs>
        <w:ind w:left="0"/>
        <w:rPr>
          <w:szCs w:val="28"/>
        </w:rPr>
      </w:pPr>
      <w:r>
        <w:rPr>
          <w:szCs w:val="28"/>
        </w:rPr>
        <w:t>Заключение</w:t>
      </w:r>
    </w:p>
    <w:p w:rsidR="004049A9" w:rsidRDefault="004049A9" w:rsidP="004049A9">
      <w:pPr>
        <w:pStyle w:val="a6"/>
        <w:numPr>
          <w:ilvl w:val="0"/>
          <w:numId w:val="1"/>
        </w:numPr>
        <w:tabs>
          <w:tab w:val="num" w:pos="0"/>
        </w:tabs>
        <w:ind w:left="0"/>
        <w:rPr>
          <w:szCs w:val="28"/>
        </w:rPr>
      </w:pPr>
      <w:r>
        <w:rPr>
          <w:szCs w:val="28"/>
        </w:rPr>
        <w:t>Библиографический список</w:t>
      </w:r>
    </w:p>
    <w:p w:rsidR="004049A9" w:rsidRDefault="004049A9" w:rsidP="004049A9">
      <w:pPr>
        <w:pStyle w:val="a6"/>
        <w:numPr>
          <w:ilvl w:val="0"/>
          <w:numId w:val="1"/>
        </w:numPr>
        <w:tabs>
          <w:tab w:val="num" w:pos="0"/>
        </w:tabs>
        <w:ind w:left="0"/>
        <w:rPr>
          <w:szCs w:val="28"/>
        </w:rPr>
      </w:pPr>
      <w:r>
        <w:rPr>
          <w:szCs w:val="28"/>
        </w:rPr>
        <w:t>Приложения (если имеются)</w:t>
      </w:r>
    </w:p>
    <w:p w:rsidR="004049A9" w:rsidRDefault="004049A9" w:rsidP="004049A9">
      <w:pPr>
        <w:pStyle w:val="a6"/>
        <w:ind w:left="0"/>
        <w:rPr>
          <w:szCs w:val="28"/>
        </w:rPr>
      </w:pPr>
      <w:r>
        <w:rPr>
          <w:szCs w:val="28"/>
        </w:rPr>
        <w:lastRenderedPageBreak/>
        <w:t xml:space="preserve">Основной текст  делится на параграфы, которые нумеруются арабскими цифрами и имеют свои названия. Ссылки в тексте оформляются следующим образом: </w:t>
      </w:r>
    </w:p>
    <w:p w:rsidR="004049A9" w:rsidRDefault="004049A9" w:rsidP="004049A9">
      <w:pPr>
        <w:pStyle w:val="a6"/>
        <w:ind w:left="0"/>
        <w:rPr>
          <w:szCs w:val="28"/>
        </w:rPr>
      </w:pPr>
      <w:r>
        <w:rPr>
          <w:szCs w:val="28"/>
        </w:rPr>
        <w:t>[3, с.12]</w:t>
      </w:r>
    </w:p>
    <w:p w:rsidR="004049A9" w:rsidRDefault="004049A9" w:rsidP="004049A9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Выбираете одну тему, согласно начальной буквы вашей фамилии</w:t>
      </w: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4751"/>
        <w:gridCol w:w="4712"/>
      </w:tblGrid>
      <w:tr w:rsidR="004049A9" w:rsidTr="00D3561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Начальная буква фамилии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темы (раздел по выбору)</w:t>
            </w:r>
          </w:p>
        </w:tc>
      </w:tr>
      <w:tr w:rsidR="004049A9" w:rsidTr="00D3561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– Б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1,13,25,37</w:t>
            </w:r>
          </w:p>
        </w:tc>
      </w:tr>
      <w:tr w:rsidR="004049A9" w:rsidTr="00D3561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– Г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2,14,26,38</w:t>
            </w:r>
          </w:p>
        </w:tc>
      </w:tr>
      <w:tr w:rsidR="004049A9" w:rsidTr="00D3561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 – Е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3,15,27,39</w:t>
            </w:r>
          </w:p>
        </w:tc>
      </w:tr>
      <w:tr w:rsidR="004049A9" w:rsidTr="00D3561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 – </w:t>
            </w: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4,16,28, 40</w:t>
            </w:r>
          </w:p>
        </w:tc>
      </w:tr>
      <w:tr w:rsidR="004049A9" w:rsidTr="00D3561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– К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5,17,29</w:t>
            </w:r>
          </w:p>
        </w:tc>
      </w:tr>
      <w:tr w:rsidR="004049A9" w:rsidTr="00D3561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 – М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6,18,30</w:t>
            </w:r>
          </w:p>
        </w:tc>
      </w:tr>
      <w:tr w:rsidR="004049A9" w:rsidTr="00D3561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 – О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7,19,31</w:t>
            </w:r>
          </w:p>
        </w:tc>
      </w:tr>
      <w:tr w:rsidR="004049A9" w:rsidTr="00D3561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 xml:space="preserve"> – Р 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8,20,32</w:t>
            </w:r>
          </w:p>
        </w:tc>
      </w:tr>
      <w:tr w:rsidR="004049A9" w:rsidTr="00D3561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– Т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9,21,33</w:t>
            </w:r>
          </w:p>
        </w:tc>
      </w:tr>
      <w:tr w:rsidR="004049A9" w:rsidTr="00D3561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 – Ф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10 ,22,34</w:t>
            </w:r>
          </w:p>
        </w:tc>
      </w:tr>
      <w:tr w:rsidR="004049A9" w:rsidTr="00D3561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Х, </w:t>
            </w:r>
            <w:proofErr w:type="gramStart"/>
            <w:r>
              <w:rPr>
                <w:sz w:val="28"/>
                <w:szCs w:val="28"/>
              </w:rPr>
              <w:t>Ц</w:t>
            </w:r>
            <w:proofErr w:type="gramEnd"/>
            <w:r>
              <w:rPr>
                <w:sz w:val="28"/>
                <w:szCs w:val="28"/>
              </w:rPr>
              <w:t xml:space="preserve">, Ч, Ш, Щ.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11,23, 35</w:t>
            </w:r>
          </w:p>
        </w:tc>
      </w:tr>
      <w:tr w:rsidR="004049A9" w:rsidTr="00D35613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Э, </w:t>
            </w:r>
            <w:proofErr w:type="gramStart"/>
            <w:r>
              <w:rPr>
                <w:sz w:val="28"/>
                <w:szCs w:val="28"/>
              </w:rPr>
              <w:t>Ю</w:t>
            </w:r>
            <w:proofErr w:type="gramEnd"/>
            <w:r>
              <w:rPr>
                <w:sz w:val="28"/>
                <w:szCs w:val="28"/>
              </w:rPr>
              <w:t xml:space="preserve">, Я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9A9" w:rsidRDefault="004049A9" w:rsidP="00D356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12,24,36</w:t>
            </w:r>
          </w:p>
        </w:tc>
      </w:tr>
    </w:tbl>
    <w:p w:rsidR="004049A9" w:rsidRDefault="004049A9" w:rsidP="00A018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2A99" w:rsidRDefault="002A4A15" w:rsidP="00A018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A15">
        <w:rPr>
          <w:rFonts w:ascii="Times New Roman" w:hAnsi="Times New Roman" w:cs="Times New Roman"/>
          <w:b/>
          <w:sz w:val="28"/>
          <w:szCs w:val="28"/>
        </w:rPr>
        <w:t>Темы контрольных работ</w:t>
      </w:r>
      <w:r w:rsidR="00940F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4A15" w:rsidRDefault="00AC2353" w:rsidP="00A018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353">
        <w:rPr>
          <w:rFonts w:ascii="Times New Roman" w:hAnsi="Times New Roman" w:cs="Times New Roman"/>
          <w:sz w:val="28"/>
          <w:szCs w:val="28"/>
        </w:rPr>
        <w:t>1.</w:t>
      </w:r>
      <w:r w:rsidR="002A4A15" w:rsidRPr="00AC2353">
        <w:rPr>
          <w:rFonts w:ascii="Times New Roman" w:hAnsi="Times New Roman" w:cs="Times New Roman"/>
          <w:sz w:val="28"/>
          <w:szCs w:val="28"/>
        </w:rPr>
        <w:t>Религия как социально-культурный феномен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2353" w:rsidRPr="00A018C0" w:rsidRDefault="00AC2353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018C0">
        <w:rPr>
          <w:rFonts w:ascii="Times New Roman" w:hAnsi="Times New Roman" w:cs="Times New Roman"/>
          <w:sz w:val="28"/>
          <w:szCs w:val="28"/>
        </w:rPr>
        <w:t>Предпосылки происхождения религии.</w:t>
      </w:r>
    </w:p>
    <w:p w:rsidR="00AC2353" w:rsidRPr="00A018C0" w:rsidRDefault="00AC2353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8C0">
        <w:rPr>
          <w:rFonts w:ascii="Times New Roman" w:hAnsi="Times New Roman" w:cs="Times New Roman"/>
          <w:sz w:val="28"/>
          <w:szCs w:val="28"/>
        </w:rPr>
        <w:t>3.</w:t>
      </w:r>
      <w:r w:rsidR="00A018C0">
        <w:rPr>
          <w:rFonts w:ascii="Times New Roman" w:hAnsi="Times New Roman" w:cs="Times New Roman"/>
          <w:sz w:val="28"/>
          <w:szCs w:val="28"/>
        </w:rPr>
        <w:t>Р</w:t>
      </w:r>
      <w:r w:rsidRPr="00A018C0">
        <w:rPr>
          <w:rFonts w:ascii="Times New Roman" w:hAnsi="Times New Roman" w:cs="Times New Roman"/>
          <w:sz w:val="28"/>
          <w:szCs w:val="28"/>
        </w:rPr>
        <w:t>анние формы религиозных верований.</w:t>
      </w:r>
    </w:p>
    <w:p w:rsidR="00AC2353" w:rsidRDefault="00AC2353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8C0">
        <w:rPr>
          <w:rFonts w:ascii="Times New Roman" w:hAnsi="Times New Roman" w:cs="Times New Roman"/>
          <w:sz w:val="28"/>
          <w:szCs w:val="28"/>
        </w:rPr>
        <w:t>4.</w:t>
      </w:r>
      <w:r w:rsidR="00A018C0">
        <w:rPr>
          <w:rFonts w:ascii="Times New Roman" w:hAnsi="Times New Roman" w:cs="Times New Roman"/>
          <w:sz w:val="28"/>
          <w:szCs w:val="28"/>
        </w:rPr>
        <w:t>Религия</w:t>
      </w:r>
      <w:r w:rsidRPr="002A4A15">
        <w:rPr>
          <w:rFonts w:ascii="Times New Roman" w:hAnsi="Times New Roman" w:cs="Times New Roman"/>
          <w:sz w:val="28"/>
          <w:szCs w:val="28"/>
        </w:rPr>
        <w:t xml:space="preserve"> Древней </w:t>
      </w:r>
      <w:r w:rsidR="00A018C0">
        <w:rPr>
          <w:rFonts w:ascii="Times New Roman" w:hAnsi="Times New Roman" w:cs="Times New Roman"/>
          <w:sz w:val="28"/>
          <w:szCs w:val="28"/>
        </w:rPr>
        <w:t>Греции</w:t>
      </w:r>
      <w:r w:rsidRPr="002A4A15">
        <w:rPr>
          <w:rFonts w:ascii="Times New Roman" w:hAnsi="Times New Roman" w:cs="Times New Roman"/>
          <w:sz w:val="28"/>
          <w:szCs w:val="28"/>
        </w:rPr>
        <w:t>.</w:t>
      </w:r>
    </w:p>
    <w:p w:rsidR="00AC2353" w:rsidRDefault="00AC2353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018C0">
        <w:rPr>
          <w:rFonts w:ascii="Times New Roman" w:hAnsi="Times New Roman" w:cs="Times New Roman"/>
          <w:sz w:val="28"/>
          <w:szCs w:val="28"/>
        </w:rPr>
        <w:t>Религия Древнего</w:t>
      </w:r>
      <w:r w:rsidRPr="002A4A15">
        <w:rPr>
          <w:rFonts w:ascii="Times New Roman" w:hAnsi="Times New Roman" w:cs="Times New Roman"/>
          <w:sz w:val="28"/>
          <w:szCs w:val="28"/>
        </w:rPr>
        <w:t xml:space="preserve"> Рима.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2353" w:rsidRPr="00A018C0">
        <w:rPr>
          <w:rFonts w:ascii="Times New Roman" w:hAnsi="Times New Roman" w:cs="Times New Roman"/>
          <w:sz w:val="28"/>
          <w:szCs w:val="28"/>
        </w:rPr>
        <w:t>.</w:t>
      </w:r>
      <w:r w:rsidR="00AC2353" w:rsidRPr="002A4A15">
        <w:rPr>
          <w:rFonts w:ascii="Times New Roman" w:hAnsi="Times New Roman" w:cs="Times New Roman"/>
          <w:sz w:val="28"/>
          <w:szCs w:val="28"/>
        </w:rPr>
        <w:t>Синтоизм, как национальная религия Японии.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C2353">
        <w:rPr>
          <w:rFonts w:ascii="Times New Roman" w:hAnsi="Times New Roman" w:cs="Times New Roman"/>
          <w:sz w:val="28"/>
          <w:szCs w:val="28"/>
        </w:rPr>
        <w:t>.</w:t>
      </w:r>
      <w:r w:rsidR="00AC2353" w:rsidRPr="002A4A15">
        <w:rPr>
          <w:rFonts w:ascii="Times New Roman" w:hAnsi="Times New Roman" w:cs="Times New Roman"/>
          <w:sz w:val="28"/>
          <w:szCs w:val="28"/>
        </w:rPr>
        <w:t>Ведическая религия и брахманизм.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C2353">
        <w:rPr>
          <w:rFonts w:ascii="Times New Roman" w:hAnsi="Times New Roman" w:cs="Times New Roman"/>
          <w:sz w:val="28"/>
          <w:szCs w:val="28"/>
        </w:rPr>
        <w:t>.</w:t>
      </w:r>
      <w:r w:rsidR="00AC2353" w:rsidRPr="002A4A15">
        <w:rPr>
          <w:rFonts w:ascii="Times New Roman" w:hAnsi="Times New Roman" w:cs="Times New Roman"/>
          <w:sz w:val="28"/>
          <w:szCs w:val="28"/>
        </w:rPr>
        <w:t>Индуизм</w:t>
      </w:r>
      <w:r w:rsidR="00AC2353">
        <w:rPr>
          <w:rFonts w:ascii="Times New Roman" w:hAnsi="Times New Roman" w:cs="Times New Roman"/>
          <w:sz w:val="28"/>
          <w:szCs w:val="28"/>
        </w:rPr>
        <w:t>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C2353">
        <w:rPr>
          <w:rFonts w:ascii="Times New Roman" w:hAnsi="Times New Roman" w:cs="Times New Roman"/>
          <w:sz w:val="28"/>
          <w:szCs w:val="28"/>
        </w:rPr>
        <w:t>.</w:t>
      </w:r>
      <w:r w:rsidR="00A018C0">
        <w:rPr>
          <w:rFonts w:ascii="Times New Roman" w:hAnsi="Times New Roman" w:cs="Times New Roman"/>
          <w:sz w:val="28"/>
          <w:szCs w:val="28"/>
        </w:rPr>
        <w:t>З</w:t>
      </w:r>
      <w:r w:rsidR="00AC2353" w:rsidRPr="002A4A15">
        <w:rPr>
          <w:rFonts w:ascii="Times New Roman" w:hAnsi="Times New Roman" w:cs="Times New Roman"/>
          <w:sz w:val="28"/>
          <w:szCs w:val="28"/>
        </w:rPr>
        <w:t>аконы Ману</w:t>
      </w:r>
      <w:r w:rsidR="00AC2353">
        <w:rPr>
          <w:rFonts w:ascii="Times New Roman" w:hAnsi="Times New Roman" w:cs="Times New Roman"/>
          <w:sz w:val="28"/>
          <w:szCs w:val="28"/>
        </w:rPr>
        <w:t>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C2353">
        <w:rPr>
          <w:rFonts w:ascii="Times New Roman" w:hAnsi="Times New Roman" w:cs="Times New Roman"/>
          <w:sz w:val="28"/>
          <w:szCs w:val="28"/>
        </w:rPr>
        <w:t>.</w:t>
      </w:r>
      <w:r w:rsidR="00AC2353" w:rsidRPr="002A4A15">
        <w:rPr>
          <w:rFonts w:ascii="Times New Roman" w:hAnsi="Times New Roman" w:cs="Times New Roman"/>
          <w:sz w:val="28"/>
          <w:szCs w:val="28"/>
        </w:rPr>
        <w:t>Иудаизм.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C2353">
        <w:rPr>
          <w:rFonts w:ascii="Times New Roman" w:hAnsi="Times New Roman" w:cs="Times New Roman"/>
          <w:sz w:val="28"/>
          <w:szCs w:val="28"/>
        </w:rPr>
        <w:t>.Конфуцианство.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AC2353">
        <w:rPr>
          <w:rFonts w:ascii="Times New Roman" w:hAnsi="Times New Roman" w:cs="Times New Roman"/>
          <w:sz w:val="28"/>
          <w:szCs w:val="28"/>
        </w:rPr>
        <w:t>.Даосизм.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AC2353">
        <w:rPr>
          <w:rFonts w:ascii="Times New Roman" w:hAnsi="Times New Roman" w:cs="Times New Roman"/>
          <w:sz w:val="28"/>
          <w:szCs w:val="28"/>
        </w:rPr>
        <w:t>.Сикхизм.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AC2353">
        <w:rPr>
          <w:rFonts w:ascii="Times New Roman" w:hAnsi="Times New Roman" w:cs="Times New Roman"/>
          <w:sz w:val="28"/>
          <w:szCs w:val="28"/>
        </w:rPr>
        <w:t>.Парсизм.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AC2353">
        <w:rPr>
          <w:rFonts w:ascii="Times New Roman" w:hAnsi="Times New Roman" w:cs="Times New Roman"/>
          <w:sz w:val="28"/>
          <w:szCs w:val="28"/>
        </w:rPr>
        <w:t>.Джайнизм.</w:t>
      </w:r>
    </w:p>
    <w:p w:rsidR="00AC2353" w:rsidRDefault="00940FF7" w:rsidP="002A4A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AC2353">
        <w:rPr>
          <w:rFonts w:ascii="Times New Roman" w:hAnsi="Times New Roman" w:cs="Times New Roman"/>
          <w:sz w:val="28"/>
          <w:szCs w:val="28"/>
        </w:rPr>
        <w:t>.Зороастризм.</w:t>
      </w:r>
    </w:p>
    <w:p w:rsidR="00AC2353" w:rsidRDefault="00940FF7" w:rsidP="00AC235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AC2353" w:rsidRPr="00AC2353">
        <w:rPr>
          <w:rFonts w:ascii="Times New Roman" w:hAnsi="Times New Roman"/>
          <w:sz w:val="28"/>
          <w:szCs w:val="28"/>
        </w:rPr>
        <w:t>.Буддизм: основы вероучения и культа</w:t>
      </w:r>
      <w:r w:rsidR="00AC2353">
        <w:rPr>
          <w:rFonts w:ascii="Times New Roman" w:hAnsi="Times New Roman"/>
          <w:sz w:val="28"/>
          <w:szCs w:val="28"/>
        </w:rPr>
        <w:t>.</w:t>
      </w:r>
    </w:p>
    <w:p w:rsidR="00AC2353" w:rsidRDefault="00940FF7" w:rsidP="00AC235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AC2353">
        <w:rPr>
          <w:rFonts w:ascii="Times New Roman" w:hAnsi="Times New Roman"/>
          <w:sz w:val="28"/>
          <w:szCs w:val="28"/>
        </w:rPr>
        <w:t>.</w:t>
      </w:r>
      <w:r w:rsidR="00AC2353" w:rsidRPr="002A4A15">
        <w:rPr>
          <w:rFonts w:ascii="Times New Roman" w:hAnsi="Times New Roman"/>
          <w:sz w:val="28"/>
          <w:szCs w:val="28"/>
        </w:rPr>
        <w:t>Личность Сиддхартхи Гаутамы Шакьямуни.</w:t>
      </w:r>
    </w:p>
    <w:p w:rsidR="00AC2353" w:rsidRDefault="00940FF7" w:rsidP="00AC235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AC2353">
        <w:rPr>
          <w:rFonts w:ascii="Times New Roman" w:hAnsi="Times New Roman"/>
          <w:sz w:val="28"/>
          <w:szCs w:val="28"/>
        </w:rPr>
        <w:t>.</w:t>
      </w:r>
      <w:r w:rsidR="00AC2353" w:rsidRPr="002A4A15">
        <w:rPr>
          <w:rFonts w:ascii="Times New Roman" w:hAnsi="Times New Roman"/>
          <w:sz w:val="28"/>
          <w:szCs w:val="28"/>
        </w:rPr>
        <w:t>Четыре «великие благородные истины» - основа буддийского вероучения.</w:t>
      </w:r>
    </w:p>
    <w:p w:rsidR="00615AD6" w:rsidRPr="002A4A15" w:rsidRDefault="00940FF7" w:rsidP="00615AD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20</w:t>
      </w:r>
      <w:r w:rsidR="00AC2353">
        <w:rPr>
          <w:rFonts w:ascii="Times New Roman" w:hAnsi="Times New Roman"/>
          <w:sz w:val="28"/>
          <w:szCs w:val="28"/>
        </w:rPr>
        <w:t>.</w:t>
      </w:r>
      <w:r w:rsidR="00615AD6" w:rsidRPr="002A4A15">
        <w:rPr>
          <w:rFonts w:ascii="Times New Roman" w:hAnsi="Times New Roman" w:cs="Times New Roman"/>
          <w:sz w:val="28"/>
          <w:szCs w:val="28"/>
          <w:lang w:val="kk-KZ"/>
        </w:rPr>
        <w:t>Буддизм в Казахстане.</w:t>
      </w:r>
    </w:p>
    <w:p w:rsidR="00AC2353" w:rsidRDefault="00940FF7" w:rsidP="00AC235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615AD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15AD6" w:rsidRPr="002A4A15">
        <w:rPr>
          <w:rFonts w:ascii="Times New Roman" w:hAnsi="Times New Roman"/>
          <w:sz w:val="28"/>
          <w:szCs w:val="28"/>
        </w:rPr>
        <w:t>Буддизм в современном мире.</w:t>
      </w:r>
    </w:p>
    <w:p w:rsidR="00615AD6" w:rsidRDefault="00940FF7" w:rsidP="00AC2353">
      <w:pPr>
        <w:pStyle w:val="a4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22</w:t>
      </w:r>
      <w:r w:rsidR="00615AD6">
        <w:rPr>
          <w:rFonts w:ascii="Times New Roman" w:hAnsi="Times New Roman"/>
          <w:sz w:val="28"/>
          <w:szCs w:val="28"/>
        </w:rPr>
        <w:t>.</w:t>
      </w:r>
      <w:r w:rsidR="00615AD6" w:rsidRPr="00A018C0">
        <w:rPr>
          <w:rFonts w:ascii="Times New Roman" w:hAnsi="Times New Roman"/>
          <w:sz w:val="28"/>
          <w:szCs w:val="28"/>
          <w:lang w:val="kk-KZ"/>
        </w:rPr>
        <w:t>Сущность ислама.</w:t>
      </w:r>
      <w:r w:rsidR="00A018C0" w:rsidRPr="00A018C0">
        <w:rPr>
          <w:rFonts w:ascii="Times New Roman" w:hAnsi="Times New Roman"/>
          <w:sz w:val="28"/>
          <w:szCs w:val="28"/>
        </w:rPr>
        <w:t xml:space="preserve"> </w:t>
      </w:r>
      <w:r w:rsidR="00A018C0" w:rsidRPr="002A4A15">
        <w:rPr>
          <w:rFonts w:ascii="Times New Roman" w:hAnsi="Times New Roman"/>
          <w:sz w:val="28"/>
          <w:szCs w:val="28"/>
        </w:rPr>
        <w:t>Основы вероучения.</w:t>
      </w:r>
    </w:p>
    <w:p w:rsidR="00615AD6" w:rsidRDefault="00940FF7" w:rsidP="00AC235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23</w:t>
      </w:r>
      <w:r w:rsidR="00615AD6" w:rsidRPr="00A018C0">
        <w:rPr>
          <w:rFonts w:ascii="Times New Roman" w:hAnsi="Times New Roman"/>
          <w:sz w:val="28"/>
          <w:szCs w:val="28"/>
          <w:lang w:val="kk-KZ"/>
        </w:rPr>
        <w:t>.</w:t>
      </w:r>
      <w:r w:rsidR="00A018C0" w:rsidRPr="002A4A15">
        <w:rPr>
          <w:rFonts w:ascii="Times New Roman" w:hAnsi="Times New Roman"/>
          <w:sz w:val="28"/>
          <w:szCs w:val="28"/>
        </w:rPr>
        <w:t>Коран и Сунна.</w:t>
      </w:r>
    </w:p>
    <w:p w:rsidR="00A018C0" w:rsidRDefault="00940FF7" w:rsidP="00AC235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24</w:t>
      </w:r>
      <w:r w:rsidR="00A018C0">
        <w:rPr>
          <w:rFonts w:ascii="Times New Roman" w:hAnsi="Times New Roman"/>
          <w:sz w:val="28"/>
          <w:szCs w:val="28"/>
        </w:rPr>
        <w:t>.</w:t>
      </w:r>
      <w:r w:rsidR="00A018C0" w:rsidRPr="002A4A15">
        <w:rPr>
          <w:rFonts w:ascii="Times New Roman" w:hAnsi="Times New Roman"/>
          <w:sz w:val="28"/>
          <w:szCs w:val="28"/>
        </w:rPr>
        <w:t>Шииты и сунниты.</w:t>
      </w:r>
    </w:p>
    <w:p w:rsidR="00A018C0" w:rsidRDefault="00940FF7" w:rsidP="00AC235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A018C0">
        <w:rPr>
          <w:rFonts w:ascii="Times New Roman" w:hAnsi="Times New Roman"/>
          <w:sz w:val="28"/>
          <w:szCs w:val="28"/>
        </w:rPr>
        <w:t>.</w:t>
      </w:r>
      <w:r w:rsidR="00A018C0" w:rsidRPr="002A4A15">
        <w:rPr>
          <w:rFonts w:ascii="Times New Roman" w:hAnsi="Times New Roman"/>
          <w:sz w:val="28"/>
          <w:szCs w:val="28"/>
        </w:rPr>
        <w:t>Ислам в Казахстане.</w:t>
      </w:r>
    </w:p>
    <w:p w:rsidR="00A018C0" w:rsidRP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26</w:t>
      </w:r>
      <w:r w:rsidR="00A018C0">
        <w:rPr>
          <w:rFonts w:ascii="Times New Roman" w:hAnsi="Times New Roman"/>
          <w:sz w:val="28"/>
          <w:szCs w:val="28"/>
        </w:rPr>
        <w:t>.</w:t>
      </w:r>
      <w:r w:rsidR="00A018C0" w:rsidRPr="00A018C0">
        <w:rPr>
          <w:rFonts w:ascii="Times New Roman" w:hAnsi="Times New Roman" w:cs="Times New Roman"/>
          <w:sz w:val="28"/>
          <w:szCs w:val="28"/>
        </w:rPr>
        <w:t xml:space="preserve">Современные религиозные </w:t>
      </w:r>
      <w:r w:rsidR="00A018C0" w:rsidRPr="00A018C0">
        <w:rPr>
          <w:rFonts w:ascii="Times New Roman" w:hAnsi="Times New Roman" w:cs="Times New Roman"/>
          <w:sz w:val="28"/>
          <w:szCs w:val="28"/>
          <w:lang w:val="kk-KZ"/>
        </w:rPr>
        <w:t>движения и культы.</w:t>
      </w:r>
    </w:p>
    <w:p w:rsidR="00A018C0" w:rsidRP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A018C0" w:rsidRPr="00A018C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018C0" w:rsidRPr="00A018C0">
        <w:rPr>
          <w:rFonts w:ascii="Times New Roman" w:hAnsi="Times New Roman" w:cs="Times New Roman"/>
          <w:sz w:val="28"/>
          <w:szCs w:val="28"/>
        </w:rPr>
        <w:t>Радикальные и нетрадиционные течения и секты на территории Казахстана.</w:t>
      </w:r>
    </w:p>
    <w:p w:rsidR="00A018C0" w:rsidRP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A018C0" w:rsidRPr="00A018C0">
        <w:rPr>
          <w:rFonts w:ascii="Times New Roman" w:hAnsi="Times New Roman" w:cs="Times New Roman"/>
          <w:sz w:val="28"/>
          <w:szCs w:val="28"/>
        </w:rPr>
        <w:t>. Псевдорелигиозные течения, деструктивные и тоталитарные культы, как угроза безопасности личности, общества и государства Казахстан.</w:t>
      </w:r>
    </w:p>
    <w:p w:rsidR="00A018C0" w:rsidRP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A018C0" w:rsidRPr="00A018C0">
        <w:rPr>
          <w:rFonts w:ascii="Times New Roman" w:hAnsi="Times New Roman" w:cs="Times New Roman"/>
          <w:sz w:val="28"/>
          <w:szCs w:val="28"/>
        </w:rPr>
        <w:t xml:space="preserve">.Религия, государство, политика. 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A018C0" w:rsidRPr="00A018C0">
        <w:rPr>
          <w:rFonts w:ascii="Times New Roman" w:hAnsi="Times New Roman" w:cs="Times New Roman"/>
          <w:sz w:val="28"/>
          <w:szCs w:val="28"/>
        </w:rPr>
        <w:t>.</w:t>
      </w:r>
      <w:r w:rsidR="00A018C0" w:rsidRPr="002A4A15">
        <w:rPr>
          <w:rFonts w:ascii="Times New Roman" w:hAnsi="Times New Roman" w:cs="Times New Roman"/>
          <w:sz w:val="28"/>
          <w:szCs w:val="28"/>
        </w:rPr>
        <w:t>Закон РК «О религиозной деятельности и религиозных объедениях».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A018C0">
        <w:rPr>
          <w:rFonts w:ascii="Times New Roman" w:hAnsi="Times New Roman" w:cs="Times New Roman"/>
          <w:sz w:val="28"/>
          <w:szCs w:val="28"/>
        </w:rPr>
        <w:t>.Католицизм.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A018C0">
        <w:rPr>
          <w:rFonts w:ascii="Times New Roman" w:hAnsi="Times New Roman" w:cs="Times New Roman"/>
          <w:sz w:val="28"/>
          <w:szCs w:val="28"/>
        </w:rPr>
        <w:t>.Православие.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A018C0">
        <w:rPr>
          <w:rFonts w:ascii="Times New Roman" w:hAnsi="Times New Roman" w:cs="Times New Roman"/>
          <w:sz w:val="28"/>
          <w:szCs w:val="28"/>
        </w:rPr>
        <w:t>.Протестантизм.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A018C0">
        <w:rPr>
          <w:rFonts w:ascii="Times New Roman" w:hAnsi="Times New Roman" w:cs="Times New Roman"/>
          <w:sz w:val="28"/>
          <w:szCs w:val="28"/>
        </w:rPr>
        <w:t>.Монашеские ордена.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A018C0">
        <w:rPr>
          <w:rFonts w:ascii="Times New Roman" w:hAnsi="Times New Roman" w:cs="Times New Roman"/>
          <w:sz w:val="28"/>
          <w:szCs w:val="28"/>
        </w:rPr>
        <w:t>.Лютеранство.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A018C0">
        <w:rPr>
          <w:rFonts w:ascii="Times New Roman" w:hAnsi="Times New Roman" w:cs="Times New Roman"/>
          <w:sz w:val="28"/>
          <w:szCs w:val="28"/>
        </w:rPr>
        <w:t>.Кальвинизм.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A018C0">
        <w:rPr>
          <w:rFonts w:ascii="Times New Roman" w:hAnsi="Times New Roman" w:cs="Times New Roman"/>
          <w:sz w:val="28"/>
          <w:szCs w:val="28"/>
        </w:rPr>
        <w:t>.Анг</w:t>
      </w:r>
      <w:r>
        <w:rPr>
          <w:rFonts w:ascii="Times New Roman" w:hAnsi="Times New Roman" w:cs="Times New Roman"/>
          <w:sz w:val="28"/>
          <w:szCs w:val="28"/>
        </w:rPr>
        <w:t>л</w:t>
      </w:r>
      <w:r w:rsidR="00A018C0">
        <w:rPr>
          <w:rFonts w:ascii="Times New Roman" w:hAnsi="Times New Roman" w:cs="Times New Roman"/>
          <w:sz w:val="28"/>
          <w:szCs w:val="28"/>
        </w:rPr>
        <w:t>иканство.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A018C0">
        <w:rPr>
          <w:rFonts w:ascii="Times New Roman" w:hAnsi="Times New Roman" w:cs="Times New Roman"/>
          <w:sz w:val="28"/>
          <w:szCs w:val="28"/>
        </w:rPr>
        <w:t>.Баптизм.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A018C0">
        <w:rPr>
          <w:rFonts w:ascii="Times New Roman" w:hAnsi="Times New Roman" w:cs="Times New Roman"/>
          <w:sz w:val="28"/>
          <w:szCs w:val="28"/>
        </w:rPr>
        <w:t>.Свидетели Иеговы.</w:t>
      </w:r>
    </w:p>
    <w:p w:rsidR="00A018C0" w:rsidRDefault="00940FF7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A018C0" w:rsidRPr="00A018C0">
        <w:rPr>
          <w:rFonts w:ascii="Times New Roman" w:hAnsi="Times New Roman" w:cs="Times New Roman"/>
          <w:sz w:val="28"/>
          <w:szCs w:val="28"/>
        </w:rPr>
        <w:t>.</w:t>
      </w:r>
      <w:r w:rsidR="00A018C0">
        <w:rPr>
          <w:rFonts w:ascii="Times New Roman" w:hAnsi="Times New Roman" w:cs="Times New Roman"/>
          <w:sz w:val="28"/>
          <w:szCs w:val="28"/>
        </w:rPr>
        <w:t>Англиканство.</w:t>
      </w:r>
    </w:p>
    <w:p w:rsidR="00940FF7" w:rsidRPr="002A4A15" w:rsidRDefault="00940FF7" w:rsidP="00940F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A018C0">
        <w:rPr>
          <w:rFonts w:ascii="Times New Roman" w:hAnsi="Times New Roman" w:cs="Times New Roman"/>
          <w:sz w:val="28"/>
          <w:szCs w:val="28"/>
        </w:rPr>
        <w:t>.</w:t>
      </w:r>
      <w:r w:rsidRPr="002A4A15">
        <w:rPr>
          <w:rFonts w:ascii="Times New Roman" w:hAnsi="Times New Roman" w:cs="Times New Roman"/>
          <w:sz w:val="28"/>
          <w:szCs w:val="28"/>
          <w:lang w:val="kk-KZ"/>
        </w:rPr>
        <w:t>Христианство в Казахстане.</w:t>
      </w:r>
    </w:p>
    <w:p w:rsidR="00A018C0" w:rsidRPr="00A018C0" w:rsidRDefault="00A018C0" w:rsidP="00A0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018C0" w:rsidRPr="00A018C0" w:rsidSect="006D2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854AF"/>
    <w:multiLevelType w:val="hybridMultilevel"/>
    <w:tmpl w:val="A5BC9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554D93"/>
    <w:multiLevelType w:val="hybridMultilevel"/>
    <w:tmpl w:val="9880D7B4"/>
    <w:lvl w:ilvl="0" w:tplc="0419000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4A15"/>
    <w:rsid w:val="00237EC8"/>
    <w:rsid w:val="002A4A15"/>
    <w:rsid w:val="003D3B23"/>
    <w:rsid w:val="004049A9"/>
    <w:rsid w:val="005B1E3B"/>
    <w:rsid w:val="00615AD6"/>
    <w:rsid w:val="006D2A99"/>
    <w:rsid w:val="0079318C"/>
    <w:rsid w:val="00940FF7"/>
    <w:rsid w:val="00A018C0"/>
    <w:rsid w:val="00AC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A4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A4A1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99"/>
    <w:qFormat/>
    <w:rsid w:val="002A4A1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Body Text Indent"/>
    <w:basedOn w:val="a"/>
    <w:link w:val="a7"/>
    <w:semiHidden/>
    <w:unhideWhenUsed/>
    <w:rsid w:val="004049A9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4049A9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rsid w:val="004049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1</cp:lastModifiedBy>
  <cp:revision>7</cp:revision>
  <dcterms:created xsi:type="dcterms:W3CDTF">2018-01-16T13:23:00Z</dcterms:created>
  <dcterms:modified xsi:type="dcterms:W3CDTF">2018-03-06T11:27:00Z</dcterms:modified>
</cp:coreProperties>
</file>